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7AEF" w14:textId="77777777" w:rsidR="0059449A" w:rsidRPr="0059449A" w:rsidRDefault="0059449A" w:rsidP="0059449A">
      <w:pPr>
        <w:shd w:val="clear" w:color="auto" w:fill="FFFFFF"/>
        <w:spacing w:after="150" w:line="240" w:lineRule="auto"/>
        <w:jc w:val="center"/>
        <w:outlineLvl w:val="2"/>
        <w:rPr>
          <w:rFonts w:ascii="Times New Roman" w:eastAsia="Times New Roman" w:hAnsi="Times New Roman" w:cs="Times New Roman"/>
          <w:b/>
          <w:bCs/>
          <w:color w:val="333333"/>
          <w:sz w:val="36"/>
          <w:szCs w:val="36"/>
          <w:lang w:eastAsia="ru-RU"/>
        </w:rPr>
      </w:pPr>
      <w:r w:rsidRPr="0059449A">
        <w:rPr>
          <w:rFonts w:ascii="Times New Roman" w:eastAsia="Times New Roman" w:hAnsi="Times New Roman" w:cs="Times New Roman"/>
          <w:b/>
          <w:bCs/>
          <w:color w:val="333333"/>
          <w:sz w:val="36"/>
          <w:szCs w:val="36"/>
          <w:lang w:eastAsia="ru-RU"/>
        </w:rPr>
        <w:t>«Приемная» и «семья»</w:t>
      </w:r>
    </w:p>
    <w:p w14:paraId="594DFF82" w14:textId="77777777" w:rsidR="0059449A" w:rsidRPr="0059449A" w:rsidRDefault="0059449A" w:rsidP="0059449A">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59449A">
        <w:rPr>
          <w:rFonts w:ascii="Times New Roman" w:eastAsia="Times New Roman" w:hAnsi="Times New Roman" w:cs="Times New Roman"/>
          <w:b/>
          <w:bCs/>
          <w:color w:val="333333"/>
          <w:sz w:val="30"/>
          <w:szCs w:val="30"/>
          <w:lang w:eastAsia="ru-RU"/>
        </w:rPr>
        <w:t>Приемная семья</w:t>
      </w:r>
      <w:r w:rsidRPr="0059449A">
        <w:rPr>
          <w:rFonts w:ascii="Times New Roman" w:eastAsia="Times New Roman" w:hAnsi="Times New Roman" w:cs="Times New Roman"/>
          <w:color w:val="333333"/>
          <w:sz w:val="30"/>
          <w:szCs w:val="30"/>
          <w:lang w:eastAsia="ru-RU"/>
        </w:rPr>
        <w:t> – сравнительно новая для Беларуси форма семейного устройства детей-сирот и детей, оставшихся без попечения родителей. Первые упоминания о ней в законодательстве появились в 1999 году с принятием Кодекса Республики Беларусь о браке и семье от 9 июля 1999 № 278-З.</w:t>
      </w:r>
    </w:p>
    <w:p w14:paraId="20501284" w14:textId="77777777" w:rsidR="0059449A" w:rsidRPr="0059449A" w:rsidRDefault="0059449A" w:rsidP="0059449A">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59449A">
        <w:rPr>
          <w:rFonts w:ascii="Times New Roman" w:eastAsia="Times New Roman" w:hAnsi="Times New Roman" w:cs="Times New Roman"/>
          <w:color w:val="333333"/>
          <w:sz w:val="30"/>
          <w:szCs w:val="30"/>
          <w:lang w:eastAsia="ru-RU"/>
        </w:rPr>
        <w:t>Расширение перечня используемых форм семейного устройства детей, оставшихся без попечения родителей, за счет такой формы, как приемная семья, является подтверждением еще большей заботы о детях со стороны государства. Да, ребенок должен жить в родной семье. Это истина, не требующая доказательств. Но что делать, если с родной семьей ребенку не повезло? Если родная семья не справляется с обязанностями по воспитанию ребенка, если родители игнорируют свои права на воспитание детей? Ребенка в подобных случаях следует вывести из родной неблагополучной семьи, иначе пребывание в асоциальных условиях не преминут сказаться на настоящем и будущем ребенка самым негативным образом...</w:t>
      </w:r>
    </w:p>
    <w:p w14:paraId="3AE32832" w14:textId="77777777" w:rsidR="0059449A" w:rsidRPr="0059449A" w:rsidRDefault="0059449A" w:rsidP="0059449A">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59449A">
        <w:rPr>
          <w:rFonts w:ascii="Times New Roman" w:eastAsia="Times New Roman" w:hAnsi="Times New Roman" w:cs="Times New Roman"/>
          <w:color w:val="333333"/>
          <w:sz w:val="30"/>
          <w:szCs w:val="30"/>
          <w:lang w:eastAsia="ru-RU"/>
        </w:rPr>
        <w:t>Если ребенок, потерявший родную семью, маленький и, к счастью, не страдает заболеваниями и не имеет особенностей психофизического развития, - у такого ребенка есть шанс быть усыновленным (подробно с процедурой усыновления можно ознакомиться здесь: </w:t>
      </w:r>
      <w:hyperlink r:id="rId4" w:tgtFrame="_blank" w:history="1">
        <w:r w:rsidRPr="0059449A">
          <w:rPr>
            <w:rFonts w:ascii="Times New Roman" w:eastAsia="Times New Roman" w:hAnsi="Times New Roman" w:cs="Times New Roman"/>
            <w:color w:val="008000"/>
            <w:sz w:val="30"/>
            <w:szCs w:val="30"/>
            <w:u w:val="single"/>
            <w:lang w:eastAsia="ru-RU"/>
          </w:rPr>
          <w:t>http://nacedu.by/formy-semejnogo-ustrojstva/usynovlenie/usynovlenie-shag-za-shagom</w:t>
        </w:r>
      </w:hyperlink>
    </w:p>
    <w:p w14:paraId="3789E2A0" w14:textId="77777777" w:rsidR="0059449A" w:rsidRPr="0059449A" w:rsidRDefault="0059449A" w:rsidP="0059449A">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59449A">
        <w:rPr>
          <w:rFonts w:ascii="Times New Roman" w:eastAsia="Times New Roman" w:hAnsi="Times New Roman" w:cs="Times New Roman"/>
          <w:color w:val="333333"/>
          <w:sz w:val="30"/>
          <w:szCs w:val="30"/>
          <w:lang w:eastAsia="ru-RU"/>
        </w:rPr>
        <w:t>Если у ребенка, потерявшего родную семью, есть благополучные и неравнодушные родственники, которые возьмут на себя ответственность за дальнейшее воспитание ребенка в своей семье, - у такого ребенка есть шанс быть принятым под опеку (с порядком установления опеки можно ознакомиться здесь: </w:t>
      </w:r>
      <w:hyperlink r:id="rId5" w:tgtFrame="_blank" w:history="1">
        <w:r w:rsidRPr="0059449A">
          <w:rPr>
            <w:rFonts w:ascii="Times New Roman" w:eastAsia="Times New Roman" w:hAnsi="Times New Roman" w:cs="Times New Roman"/>
            <w:color w:val="008000"/>
            <w:sz w:val="30"/>
            <w:szCs w:val="30"/>
            <w:u w:val="single"/>
            <w:lang w:eastAsia="ru-RU"/>
          </w:rPr>
          <w:t>http://nacedu.by/formy-semejnogo-ustrojstva/zameshhayushhaya-semya/opeka</w:t>
        </w:r>
      </w:hyperlink>
    </w:p>
    <w:p w14:paraId="3FC7F382" w14:textId="77777777" w:rsidR="0059449A" w:rsidRPr="0059449A" w:rsidRDefault="0059449A" w:rsidP="0059449A">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59449A">
        <w:rPr>
          <w:rFonts w:ascii="Times New Roman" w:eastAsia="Times New Roman" w:hAnsi="Times New Roman" w:cs="Times New Roman"/>
          <w:color w:val="333333"/>
          <w:sz w:val="30"/>
          <w:szCs w:val="30"/>
          <w:lang w:eastAsia="ru-RU"/>
        </w:rPr>
        <w:t>А что делать, если ребенок, потерявший семью, НЕ МАЛЕНЬКИЙ, У НЕГО НЕТ ЗАИНТЕРЕСОВАННЫХ В ЕГО СУДЬБЕ РОДСТВЕННИКОВ, при этом он ИМЕЕТ ЗНАЧИТЕЛЬНЫЙ ОПЫТ ЖИЗНИ В НЕБЛАГОПОЛУЧНЫХ СЕМЕЙНЫХ УСЛОВИЯХ??? Неужели для такого ребенка единственным выходом и спасением от семейного неблагополучия является детский дом или школа-интернат?</w:t>
      </w:r>
    </w:p>
    <w:p w14:paraId="74D5A4D4" w14:textId="77777777" w:rsidR="0059449A" w:rsidRPr="0059449A" w:rsidRDefault="0059449A" w:rsidP="0059449A">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59449A">
        <w:rPr>
          <w:rFonts w:ascii="Times New Roman" w:eastAsia="Times New Roman" w:hAnsi="Times New Roman" w:cs="Times New Roman"/>
          <w:color w:val="333333"/>
          <w:sz w:val="30"/>
          <w:szCs w:val="30"/>
          <w:lang w:eastAsia="ru-RU"/>
        </w:rPr>
        <w:t>НЕТ. У такого ребенка тоже есть право на воспитание в семье. Такого ребенка можно принять в приемную семью.</w:t>
      </w:r>
    </w:p>
    <w:p w14:paraId="43215AB7" w14:textId="77777777" w:rsidR="0059449A" w:rsidRPr="0059449A" w:rsidRDefault="0059449A" w:rsidP="0059449A">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59449A">
        <w:rPr>
          <w:rFonts w:ascii="Times New Roman" w:eastAsia="Times New Roman" w:hAnsi="Times New Roman" w:cs="Times New Roman"/>
          <w:color w:val="333333"/>
          <w:sz w:val="30"/>
          <w:szCs w:val="30"/>
          <w:lang w:eastAsia="ru-RU"/>
        </w:rPr>
        <w:lastRenderedPageBreak/>
        <w:t>Т.е., спросите Вы, можно работать… родителем? ДА. Воспитание детей признано в нашей стране общественно полезным трудом. Воспитание детей с особенной судьбой на условиях создания приемной семьи – это ответственная и серьезная работа для тех, кто знает, что такое ежедневный труд по воспитанию детей, для тех, кто понимает, что не обязательно становиться родным для чужого ребенка, чтобы помочь такому ребенку в жизни. Можно быть НЕ РОДНЫМ, но БЛИЗКИМ такому ребенку. Можно по-доброму, честно и искренне относиться к ребенку. Ребенку очень важно получить опыт жизни в достойной семье. Это важно для того, чтобы в будущем не ошибиться и не повторить ошибок своих родителей.</w:t>
      </w:r>
    </w:p>
    <w:p w14:paraId="71A20880" w14:textId="77777777" w:rsidR="0059449A" w:rsidRPr="0059449A" w:rsidRDefault="0059449A" w:rsidP="0059449A">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59449A">
        <w:rPr>
          <w:rFonts w:ascii="Times New Roman" w:eastAsia="Times New Roman" w:hAnsi="Times New Roman" w:cs="Times New Roman"/>
          <w:color w:val="333333"/>
          <w:sz w:val="30"/>
          <w:szCs w:val="30"/>
          <w:lang w:eastAsia="ru-RU"/>
        </w:rPr>
        <w:t xml:space="preserve">Приемный родитель – это достойная работа, которая не обязывает и не заставляет человека подменять собой маму и папу ребенка. Уважать взрослого, воспитывающего ребенка, можно не только за то, что этот взрослый «мама» или «папа». Уважать такого человека нужно за тяжелый труд по уходу, взращиванию, воспитанию, за бессонные ночи, за тревогу и переживания о будущем чужого /неродного ребенка. Каждый взрослый, отдающий частицу своей души, свое время, делящий с неродным ребенком место в своей семье, кров и стол, - уже достоин уважения и преклонения. </w:t>
      </w:r>
      <w:proofErr w:type="gramStart"/>
      <w:r w:rsidRPr="0059449A">
        <w:rPr>
          <w:rFonts w:ascii="Times New Roman" w:eastAsia="Times New Roman" w:hAnsi="Times New Roman" w:cs="Times New Roman"/>
          <w:color w:val="333333"/>
          <w:sz w:val="30"/>
          <w:szCs w:val="30"/>
          <w:lang w:eastAsia="ru-RU"/>
        </w:rPr>
        <w:t xml:space="preserve">Потому что когда ребенку нужна была семья и рядом никого не было, - </w:t>
      </w:r>
      <w:proofErr w:type="gramEnd"/>
      <w:r w:rsidRPr="0059449A">
        <w:rPr>
          <w:rFonts w:ascii="Times New Roman" w:eastAsia="Times New Roman" w:hAnsi="Times New Roman" w:cs="Times New Roman"/>
          <w:color w:val="333333"/>
          <w:sz w:val="30"/>
          <w:szCs w:val="30"/>
          <w:lang w:eastAsia="ru-RU"/>
        </w:rPr>
        <w:t>этот взрослый сказал: «Ты не очень маленький, ты уже знаешь темные стороны жизни, ты не очень старательно учишься, иногда ленишься и не слушаешься. У тебя нет семьи. А у меня семья есть. Приходи, я поделюсь с тобой местом в моей семье. Я помогу тебе понять, что такое настоящая семья. Потому что я знаю: в мире всё основано на законах сохранения заботы. Если о ребенке в детстве заботились – значит, этот ребенок с возрастом также сумеет о ком-то (или о себе) позаботиться; если за ребенка волновались и переживали – повзрослев, ребенок также будет переживать за близких людей. Если ребенка уважали – в будущем он также будет относиться к людям с уважением».</w:t>
      </w:r>
    </w:p>
    <w:p w14:paraId="702D1786" w14:textId="77777777" w:rsidR="0059449A" w:rsidRPr="0059449A" w:rsidRDefault="0059449A" w:rsidP="0059449A">
      <w:pPr>
        <w:shd w:val="clear" w:color="auto" w:fill="FFFFFF"/>
        <w:spacing w:after="150" w:line="240" w:lineRule="auto"/>
        <w:jc w:val="both"/>
        <w:rPr>
          <w:rFonts w:ascii="Times New Roman" w:eastAsia="Times New Roman" w:hAnsi="Times New Roman" w:cs="Times New Roman"/>
          <w:color w:val="333333"/>
          <w:sz w:val="30"/>
          <w:szCs w:val="30"/>
          <w:lang w:eastAsia="ru-RU"/>
        </w:rPr>
      </w:pPr>
      <w:r w:rsidRPr="0059449A">
        <w:rPr>
          <w:rFonts w:ascii="Times New Roman" w:eastAsia="Times New Roman" w:hAnsi="Times New Roman" w:cs="Times New Roman"/>
          <w:color w:val="333333"/>
          <w:sz w:val="30"/>
          <w:szCs w:val="30"/>
          <w:lang w:eastAsia="ru-RU"/>
        </w:rPr>
        <w:t>Это философия приемной семьи в достаточно кратком изложении. Ниже мы предлагаем Вашему вниманию доступное изложение вполне прагматичных реалий: как трудоустроиться на должность приемного родителя и каковы механизмы жизнедеятельности приемной семьи.</w:t>
      </w:r>
    </w:p>
    <w:p w14:paraId="0CEC67CB" w14:textId="77777777" w:rsidR="0059449A" w:rsidRPr="0059449A" w:rsidRDefault="0059449A" w:rsidP="0059449A">
      <w:pPr>
        <w:shd w:val="clear" w:color="auto" w:fill="FFFFFF"/>
        <w:spacing w:after="150" w:line="240" w:lineRule="auto"/>
        <w:jc w:val="right"/>
        <w:rPr>
          <w:rFonts w:ascii="Times New Roman" w:eastAsia="Times New Roman" w:hAnsi="Times New Roman" w:cs="Times New Roman"/>
          <w:color w:val="333333"/>
          <w:sz w:val="30"/>
          <w:szCs w:val="30"/>
          <w:lang w:eastAsia="ru-RU"/>
        </w:rPr>
      </w:pPr>
      <w:r w:rsidRPr="0059449A">
        <w:rPr>
          <w:rFonts w:ascii="Times New Roman" w:eastAsia="Times New Roman" w:hAnsi="Times New Roman" w:cs="Times New Roman"/>
          <w:b/>
          <w:bCs/>
          <w:color w:val="333333"/>
          <w:sz w:val="30"/>
          <w:szCs w:val="30"/>
          <w:lang w:eastAsia="ru-RU"/>
        </w:rPr>
        <w:t>Источник: Национального центра усыновления Министерства образования</w:t>
      </w:r>
    </w:p>
    <w:p w14:paraId="645690D0" w14:textId="77777777" w:rsidR="0059449A" w:rsidRPr="0059449A" w:rsidRDefault="0059449A" w:rsidP="0059449A">
      <w:pPr>
        <w:shd w:val="clear" w:color="auto" w:fill="FFFFFF"/>
        <w:spacing w:after="150" w:line="240" w:lineRule="auto"/>
        <w:jc w:val="right"/>
        <w:rPr>
          <w:rFonts w:ascii="Times New Roman" w:eastAsia="Times New Roman" w:hAnsi="Times New Roman" w:cs="Times New Roman"/>
          <w:color w:val="333333"/>
          <w:sz w:val="30"/>
          <w:szCs w:val="30"/>
          <w:lang w:eastAsia="ru-RU"/>
        </w:rPr>
      </w:pPr>
      <w:r w:rsidRPr="0059449A">
        <w:rPr>
          <w:rFonts w:ascii="Times New Roman" w:eastAsia="Times New Roman" w:hAnsi="Times New Roman" w:cs="Times New Roman"/>
          <w:b/>
          <w:bCs/>
          <w:color w:val="333333"/>
          <w:sz w:val="30"/>
          <w:szCs w:val="30"/>
          <w:lang w:eastAsia="ru-RU"/>
        </w:rPr>
        <w:t>Республики Беларусь</w:t>
      </w:r>
    </w:p>
    <w:p w14:paraId="71943D70" w14:textId="1A05B86D" w:rsidR="00077FC9" w:rsidRPr="0059449A" w:rsidRDefault="00077FC9" w:rsidP="0059449A">
      <w:pPr>
        <w:shd w:val="clear" w:color="auto" w:fill="FFFFFF"/>
        <w:spacing w:after="0" w:line="240" w:lineRule="auto"/>
        <w:rPr>
          <w:rFonts w:ascii="Times New Roman" w:eastAsia="Times New Roman" w:hAnsi="Times New Roman" w:cs="Times New Roman"/>
          <w:color w:val="333333"/>
          <w:sz w:val="30"/>
          <w:szCs w:val="30"/>
          <w:lang w:eastAsia="ru-RU"/>
        </w:rPr>
      </w:pPr>
    </w:p>
    <w:sectPr w:rsidR="00077FC9" w:rsidRPr="005944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49A"/>
    <w:rsid w:val="00077FC9"/>
    <w:rsid w:val="00594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E4C6D"/>
  <w15:chartTrackingRefBased/>
  <w15:docId w15:val="{94BC896E-FB0E-4B8E-BE6C-7C35F7CD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5944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9449A"/>
    <w:rPr>
      <w:rFonts w:ascii="Times New Roman" w:eastAsia="Times New Roman" w:hAnsi="Times New Roman" w:cs="Times New Roman"/>
      <w:b/>
      <w:bCs/>
      <w:sz w:val="27"/>
      <w:szCs w:val="27"/>
      <w:lang w:eastAsia="ru-RU"/>
    </w:rPr>
  </w:style>
  <w:style w:type="paragraph" w:customStyle="1" w:styleId="ql-align-justify">
    <w:name w:val="ql-align-justify"/>
    <w:basedOn w:val="a"/>
    <w:rsid w:val="005944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59449A"/>
    <w:rPr>
      <w:b/>
      <w:bCs/>
    </w:rPr>
  </w:style>
  <w:style w:type="character" w:styleId="a4">
    <w:name w:val="Hyperlink"/>
    <w:basedOn w:val="a0"/>
    <w:uiPriority w:val="99"/>
    <w:semiHidden/>
    <w:unhideWhenUsed/>
    <w:rsid w:val="0059449A"/>
    <w:rPr>
      <w:color w:val="0000FF"/>
      <w:u w:val="single"/>
    </w:rPr>
  </w:style>
  <w:style w:type="paragraph" w:customStyle="1" w:styleId="ql-align-right">
    <w:name w:val="ql-align-right"/>
    <w:basedOn w:val="a"/>
    <w:rsid w:val="005944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663378">
      <w:bodyDiv w:val="1"/>
      <w:marLeft w:val="0"/>
      <w:marRight w:val="0"/>
      <w:marTop w:val="0"/>
      <w:marBottom w:val="0"/>
      <w:divBdr>
        <w:top w:val="none" w:sz="0" w:space="0" w:color="auto"/>
        <w:left w:val="none" w:sz="0" w:space="0" w:color="auto"/>
        <w:bottom w:val="none" w:sz="0" w:space="0" w:color="auto"/>
        <w:right w:val="none" w:sz="0" w:space="0" w:color="auto"/>
      </w:divBdr>
    </w:div>
    <w:div w:id="1722558266">
      <w:bodyDiv w:val="1"/>
      <w:marLeft w:val="0"/>
      <w:marRight w:val="0"/>
      <w:marTop w:val="0"/>
      <w:marBottom w:val="0"/>
      <w:divBdr>
        <w:top w:val="none" w:sz="0" w:space="0" w:color="auto"/>
        <w:left w:val="none" w:sz="0" w:space="0" w:color="auto"/>
        <w:bottom w:val="none" w:sz="0" w:space="0" w:color="auto"/>
        <w:right w:val="none" w:sz="0" w:space="0" w:color="auto"/>
      </w:divBdr>
      <w:divsChild>
        <w:div w:id="1379279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acedu.by/formy-semejnogo-ustrojstva/zameshhayushhaya-semya/opeka" TargetMode="External"/><Relationship Id="rId4" Type="http://schemas.openxmlformats.org/officeDocument/2006/relationships/hyperlink" Target="http://nacedu.by/formy-semejnogo-ustrojstva/usynovlenie/usynovlenie-shag-za-shag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Листук</dc:creator>
  <cp:keywords/>
  <dc:description/>
  <cp:lastModifiedBy>Оксана Листук</cp:lastModifiedBy>
  <cp:revision>1</cp:revision>
  <dcterms:created xsi:type="dcterms:W3CDTF">2024-06-26T08:58:00Z</dcterms:created>
  <dcterms:modified xsi:type="dcterms:W3CDTF">2024-06-26T08:58:00Z</dcterms:modified>
</cp:coreProperties>
</file>